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70F98" w:rsidRPr="007A710F">
        <w:rPr>
          <w:rFonts w:ascii="Bookman Old Style" w:hAnsi="Bookman Old Style"/>
          <w:sz w:val="32"/>
          <w:szCs w:val="32"/>
        </w:rPr>
        <w:t>May</w:t>
      </w:r>
      <w:r w:rsidR="002A0A90" w:rsidRPr="007A710F">
        <w:rPr>
          <w:rFonts w:ascii="Bookman Old Style" w:hAnsi="Bookman Old Style"/>
          <w:sz w:val="32"/>
          <w:szCs w:val="32"/>
        </w:rPr>
        <w:t xml:space="preserve"> </w:t>
      </w:r>
      <w:r w:rsidR="00D7591C">
        <w:rPr>
          <w:rFonts w:ascii="Bookman Old Style" w:hAnsi="Bookman Old Style"/>
          <w:sz w:val="32"/>
          <w:szCs w:val="32"/>
        </w:rPr>
        <w:t>22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434071">
        <w:rPr>
          <w:rFonts w:ascii="Bookman Old Style" w:hAnsi="Bookman Old Style"/>
        </w:rPr>
        <w:t>May</w:t>
      </w:r>
      <w:r w:rsidR="006D0ED9">
        <w:rPr>
          <w:rFonts w:ascii="Bookman Old Style" w:hAnsi="Bookman Old Style"/>
        </w:rPr>
        <w:t xml:space="preserve"> </w:t>
      </w:r>
      <w:r w:rsidR="00AC3582">
        <w:rPr>
          <w:rFonts w:ascii="Bookman Old Style" w:hAnsi="Bookman Old Style"/>
        </w:rPr>
        <w:t>30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D0ED9">
        <w:rPr>
          <w:rFonts w:ascii="Bookman Old Style" w:hAnsi="Bookman Old Style"/>
        </w:rPr>
        <w:t xml:space="preserve">May </w:t>
      </w:r>
      <w:r w:rsidR="00AC3582">
        <w:rPr>
          <w:rFonts w:ascii="Bookman Old Style" w:hAnsi="Bookman Old Style"/>
        </w:rPr>
        <w:t>23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6B5B87" w:rsidRDefault="006B5B87" w:rsidP="006B5B8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Mya Toon – Approve </w:t>
      </w:r>
      <w:proofErr w:type="spellStart"/>
      <w:r w:rsidRPr="007A3007">
        <w:rPr>
          <w:rFonts w:ascii="Bookman Old Style" w:hAnsi="Bookman Old Style"/>
        </w:rPr>
        <w:t>PCoRP</w:t>
      </w:r>
      <w:proofErr w:type="spellEnd"/>
      <w:r w:rsidRPr="007A3007">
        <w:rPr>
          <w:rFonts w:ascii="Bookman Old Style" w:hAnsi="Bookman Old Style"/>
        </w:rPr>
        <w:t xml:space="preserve"> Loss Prevention Grant Application for 2017/2018 </w:t>
      </w:r>
      <w:r>
        <w:rPr>
          <w:rFonts w:ascii="Bookman Old Style" w:hAnsi="Bookman Old Style"/>
        </w:rPr>
        <w:t>in the amount of $20,000.</w:t>
      </w:r>
    </w:p>
    <w:p w:rsidR="00D72CF4" w:rsidRDefault="00D72CF4" w:rsidP="006B5B87">
      <w:pPr>
        <w:rPr>
          <w:rFonts w:ascii="Bookman Old Style" w:hAnsi="Bookman Old Style"/>
        </w:rPr>
      </w:pPr>
    </w:p>
    <w:p w:rsidR="006A5C2A" w:rsidRDefault="0042606E" w:rsidP="006B5B87">
      <w:pPr>
        <w:rPr>
          <w:rFonts w:ascii="Bookman Old Style" w:hAnsi="Bookman Old Style"/>
        </w:rPr>
      </w:pPr>
      <w:r w:rsidRPr="005C1A1E">
        <w:rPr>
          <w:rFonts w:ascii="Bookman Old Style" w:hAnsi="Bookman Old Style"/>
          <w:highlight w:val="yellow"/>
        </w:rPr>
        <w:t xml:space="preserve">* </w:t>
      </w:r>
      <w:r w:rsidR="006A5C2A" w:rsidRPr="005C1A1E">
        <w:rPr>
          <w:rFonts w:ascii="Bookman Old Style" w:hAnsi="Bookman Old Style"/>
          <w:highlight w:val="yellow"/>
        </w:rPr>
        <w:t>Mya Toon – A</w:t>
      </w:r>
      <w:r w:rsidRPr="005C1A1E">
        <w:rPr>
          <w:rFonts w:ascii="Bookman Old Style" w:hAnsi="Bookman Old Style"/>
          <w:highlight w:val="yellow"/>
        </w:rPr>
        <w:t xml:space="preserve">ward contract to </w:t>
      </w:r>
      <w:r w:rsidR="006A5C2A" w:rsidRPr="005C1A1E">
        <w:rPr>
          <w:rFonts w:ascii="Bookman Old Style" w:hAnsi="Bookman Old Style"/>
          <w:highlight w:val="yellow"/>
        </w:rPr>
        <w:t>Enterprise for vehicle leasing.</w:t>
      </w:r>
    </w:p>
    <w:p w:rsidR="006A5C2A" w:rsidRDefault="006A5C2A" w:rsidP="006B5B87">
      <w:pPr>
        <w:rPr>
          <w:rFonts w:ascii="Bookman Old Style" w:hAnsi="Bookman Old Style"/>
        </w:rPr>
      </w:pPr>
    </w:p>
    <w:p w:rsidR="00B76DCB" w:rsidRDefault="00B76DCB" w:rsidP="006B5B87">
      <w:pPr>
        <w:rPr>
          <w:rFonts w:ascii="Bookman Old Style" w:hAnsi="Bookman Old Style"/>
        </w:rPr>
      </w:pPr>
      <w:r w:rsidRPr="006D71FA">
        <w:rPr>
          <w:rFonts w:ascii="Bookman Old Style" w:hAnsi="Bookman Old Style"/>
          <w:highlight w:val="yellow"/>
        </w:rPr>
        <w:t>*Mya Toon – Approve revision to policy 504.1 – expense reimbursement - of the county’s policy and procedures manual (regarding mileage reimbursement).</w:t>
      </w:r>
    </w:p>
    <w:p w:rsidR="00B76DCB" w:rsidRDefault="00B76DCB" w:rsidP="006B5B87">
      <w:pPr>
        <w:rPr>
          <w:rFonts w:ascii="Bookman Old Style" w:hAnsi="Bookman Old Style"/>
        </w:rPr>
      </w:pPr>
    </w:p>
    <w:p w:rsidR="005A1E0A" w:rsidRDefault="005A1E0A" w:rsidP="005A1E0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</w:t>
      </w:r>
      <w:r>
        <w:rPr>
          <w:rFonts w:ascii="Bookman Old Style" w:hAnsi="Bookman Old Style"/>
        </w:rPr>
        <w:t xml:space="preserve">Adrianne Stahl – Approve amendment to professional service agreement with Scott </w:t>
      </w:r>
      <w:proofErr w:type="spellStart"/>
      <w:r>
        <w:rPr>
          <w:rFonts w:ascii="Bookman Old Style" w:hAnsi="Bookman Old Style"/>
        </w:rPr>
        <w:t>Scotilla</w:t>
      </w:r>
      <w:proofErr w:type="spellEnd"/>
      <w:r>
        <w:rPr>
          <w:rFonts w:ascii="Bookman Old Style" w:hAnsi="Bookman Old Style"/>
        </w:rPr>
        <w:t xml:space="preserve"> increasing the not to exceed amount to $50,000</w:t>
      </w:r>
      <w:r w:rsidR="00B64999">
        <w:rPr>
          <w:rFonts w:ascii="Bookman Old Style" w:hAnsi="Bookman Old Style"/>
        </w:rPr>
        <w:t xml:space="preserve"> and extending the term</w:t>
      </w:r>
      <w:r>
        <w:rPr>
          <w:rFonts w:ascii="Bookman Old Style" w:hAnsi="Bookman Old Style"/>
        </w:rPr>
        <w:t>.</w:t>
      </w:r>
    </w:p>
    <w:p w:rsidR="005A1E0A" w:rsidRDefault="005A1E0A" w:rsidP="005A1E0A">
      <w:pPr>
        <w:rPr>
          <w:rFonts w:ascii="Bookman Old Style" w:hAnsi="Bookman Old Style"/>
        </w:rPr>
      </w:pPr>
      <w:bookmarkStart w:id="0" w:name="_GoBack"/>
      <w:bookmarkEnd w:id="0"/>
    </w:p>
    <w:p w:rsidR="003118D0" w:rsidRDefault="003118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President Judge Butts - Proclaim </w:t>
      </w:r>
      <w:r w:rsidR="001631FD">
        <w:rPr>
          <w:rFonts w:ascii="Bookman Old Style" w:hAnsi="Bookman Old Style"/>
        </w:rPr>
        <w:t xml:space="preserve">May as </w:t>
      </w:r>
      <w:r>
        <w:rPr>
          <w:rFonts w:ascii="Bookman Old Style" w:hAnsi="Bookman Old Style"/>
        </w:rPr>
        <w:t>Drug Court Month</w:t>
      </w:r>
    </w:p>
    <w:p w:rsidR="003118D0" w:rsidRDefault="003118D0">
      <w:pPr>
        <w:rPr>
          <w:rFonts w:ascii="Bookman Old Style" w:hAnsi="Bookman Old Style"/>
        </w:rPr>
      </w:pPr>
    </w:p>
    <w:p w:rsidR="001631FD" w:rsidRDefault="001631F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Wendy Hastings – Proclaim May 20-26 as EMS week.</w:t>
      </w:r>
    </w:p>
    <w:p w:rsidR="001631FD" w:rsidRDefault="001631FD">
      <w:pPr>
        <w:rPr>
          <w:rFonts w:ascii="Bookman Old Style" w:hAnsi="Bookman Old Style"/>
        </w:rPr>
      </w:pPr>
    </w:p>
    <w:p w:rsidR="000E70EF" w:rsidRDefault="000E70EF" w:rsidP="000E70E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Jenny Picciano – Approve amendment to </w:t>
      </w:r>
      <w:proofErr w:type="spellStart"/>
      <w:r>
        <w:rPr>
          <w:rFonts w:ascii="Bookman Old Style" w:hAnsi="Bookman Old Style"/>
        </w:rPr>
        <w:t>subrecipient</w:t>
      </w:r>
      <w:proofErr w:type="spellEnd"/>
      <w:r>
        <w:rPr>
          <w:rFonts w:ascii="Bookman Old Style" w:hAnsi="Bookman Old Style"/>
        </w:rPr>
        <w:t xml:space="preserve"> agreement for 2014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with STEP.</w:t>
      </w:r>
    </w:p>
    <w:p w:rsidR="000E70EF" w:rsidRDefault="000E70EF" w:rsidP="0099320B">
      <w:pPr>
        <w:rPr>
          <w:rFonts w:ascii="Bookman Old Style" w:hAnsi="Bookman Old Style"/>
        </w:rPr>
      </w:pPr>
    </w:p>
    <w:p w:rsidR="0099320B" w:rsidRPr="00FB1E36" w:rsidRDefault="0099320B" w:rsidP="0099320B">
      <w:pPr>
        <w:rPr>
          <w:rFonts w:ascii="Bookman Old Style" w:hAnsi="Bookman Old Style"/>
          <w:highlight w:val="yellow"/>
        </w:rPr>
      </w:pPr>
      <w:r w:rsidRPr="00FB1E36">
        <w:rPr>
          <w:rFonts w:ascii="Bookman Old Style" w:hAnsi="Bookman Old Style"/>
          <w:highlight w:val="yellow"/>
        </w:rPr>
        <w:t xml:space="preserve">Mark Egly -  Approve child welfare services contract with </w:t>
      </w:r>
      <w:proofErr w:type="spellStart"/>
      <w:r w:rsidRPr="00FB1E36">
        <w:rPr>
          <w:rFonts w:ascii="Bookman Old Style" w:hAnsi="Bookman Old Style"/>
          <w:highlight w:val="yellow"/>
        </w:rPr>
        <w:t>KidsPeace</w:t>
      </w:r>
      <w:proofErr w:type="spellEnd"/>
      <w:r w:rsidRPr="00FB1E36">
        <w:rPr>
          <w:rFonts w:ascii="Bookman Old Style" w:hAnsi="Bookman Old Style"/>
          <w:highlight w:val="yellow"/>
        </w:rPr>
        <w:t xml:space="preserve"> National Centers, Inc. for foster care and residential care services at per diems ranging from $55.19/day to $333.08/day for the period July 1, 2017 through June 30, 2018.</w:t>
      </w:r>
    </w:p>
    <w:p w:rsidR="0099320B" w:rsidRPr="00FB1E36" w:rsidRDefault="0099320B" w:rsidP="0099320B">
      <w:pPr>
        <w:rPr>
          <w:rFonts w:ascii="Bookman Old Style" w:hAnsi="Bookman Old Style"/>
          <w:highlight w:val="yellow"/>
        </w:rPr>
      </w:pPr>
    </w:p>
    <w:p w:rsidR="0099320B" w:rsidRPr="00FB1E36" w:rsidRDefault="0099320B" w:rsidP="0099320B">
      <w:pPr>
        <w:rPr>
          <w:rFonts w:ascii="Bookman Old Style" w:hAnsi="Bookman Old Style"/>
          <w:highlight w:val="yellow"/>
        </w:rPr>
      </w:pPr>
      <w:r w:rsidRPr="00FB1E36">
        <w:rPr>
          <w:rFonts w:ascii="Bookman Old Style" w:hAnsi="Bookman Old Style"/>
          <w:highlight w:val="yellow"/>
        </w:rPr>
        <w:t>Mark Egly - Approve child welfare services contract with  Second Haven Services for Youth for residential care services at a per diem of $224.45/day for the period July 1, 2017 through June 30, 2018.</w:t>
      </w:r>
    </w:p>
    <w:p w:rsidR="0099320B" w:rsidRPr="00FB1E36" w:rsidRDefault="0099320B" w:rsidP="0099320B">
      <w:pPr>
        <w:rPr>
          <w:rFonts w:ascii="Bookman Old Style" w:hAnsi="Bookman Old Style"/>
          <w:highlight w:val="yellow"/>
        </w:rPr>
      </w:pPr>
    </w:p>
    <w:p w:rsidR="0099320B" w:rsidRDefault="0099320B" w:rsidP="0099320B">
      <w:pPr>
        <w:rPr>
          <w:rFonts w:ascii="Bookman Old Style" w:hAnsi="Bookman Old Style"/>
        </w:rPr>
      </w:pPr>
      <w:r w:rsidRPr="00FB1E36">
        <w:rPr>
          <w:rFonts w:ascii="Bookman Old Style" w:hAnsi="Bookman Old Style"/>
          <w:highlight w:val="yellow"/>
        </w:rPr>
        <w:t xml:space="preserve">Mark Egly - Approve amendment to the 2017-18 child welfare services contract with </w:t>
      </w:r>
      <w:proofErr w:type="spellStart"/>
      <w:r w:rsidRPr="00FB1E36">
        <w:rPr>
          <w:rFonts w:ascii="Bookman Old Style" w:hAnsi="Bookman Old Style"/>
          <w:highlight w:val="yellow"/>
        </w:rPr>
        <w:t>Adelphoi</w:t>
      </w:r>
      <w:proofErr w:type="spellEnd"/>
      <w:r w:rsidRPr="00FB1E36">
        <w:rPr>
          <w:rFonts w:ascii="Bookman Old Style" w:hAnsi="Bookman Old Style"/>
          <w:highlight w:val="yellow"/>
        </w:rPr>
        <w:t xml:space="preserve"> Village, Inc. to reduce the per diem for two categories of foster care and residential care services for the period July 1, 2017 through June 30, 2018.</w:t>
      </w:r>
    </w:p>
    <w:p w:rsidR="0099320B" w:rsidRDefault="0099320B">
      <w:pPr>
        <w:rPr>
          <w:rFonts w:ascii="Bookman Old Style" w:hAnsi="Bookman Old Style"/>
        </w:rPr>
      </w:pPr>
    </w:p>
    <w:p w:rsidR="00AD0C88" w:rsidRDefault="00AD0C8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Yorks/Michael Hnatin - Approve </w:t>
      </w:r>
      <w:r w:rsidR="00181F27">
        <w:rPr>
          <w:rFonts w:ascii="Bookman Old Style" w:hAnsi="Bookman Old Style"/>
        </w:rPr>
        <w:t xml:space="preserve">Water Obstruction </w:t>
      </w:r>
      <w:r w:rsidR="00181F27" w:rsidRPr="00181F27">
        <w:rPr>
          <w:rFonts w:ascii="Bookman Old Style" w:hAnsi="Bookman Old Style"/>
        </w:rPr>
        <w:t>&amp;</w:t>
      </w:r>
      <w:r w:rsidR="00181F27">
        <w:rPr>
          <w:rFonts w:ascii="Bookman Old Style" w:hAnsi="Bookman Old Style"/>
        </w:rPr>
        <w:t xml:space="preserve"> </w:t>
      </w:r>
      <w:r w:rsidR="00181F27" w:rsidRPr="00181F27">
        <w:rPr>
          <w:rFonts w:ascii="Bookman Old Style" w:hAnsi="Bookman Old Style"/>
        </w:rPr>
        <w:t>E</w:t>
      </w:r>
      <w:r w:rsidR="00181F27">
        <w:rPr>
          <w:rFonts w:ascii="Bookman Old Style" w:hAnsi="Bookman Old Style"/>
        </w:rPr>
        <w:t>ncroachment</w:t>
      </w:r>
      <w:r w:rsidR="00181F27" w:rsidRPr="00181F27">
        <w:rPr>
          <w:rFonts w:ascii="Bookman Old Style" w:hAnsi="Bookman Old Style"/>
        </w:rPr>
        <w:t xml:space="preserve"> permit</w:t>
      </w:r>
      <w:r w:rsidR="00181F27">
        <w:rPr>
          <w:rFonts w:ascii="Bookman Old Style" w:hAnsi="Bookman Old Style"/>
        </w:rPr>
        <w:t xml:space="preserve"> to </w:t>
      </w:r>
      <w:r w:rsidR="00181F27" w:rsidRPr="00181F27">
        <w:rPr>
          <w:rFonts w:ascii="Bookman Old Style" w:hAnsi="Bookman Old Style"/>
        </w:rPr>
        <w:t>PA</w:t>
      </w:r>
      <w:r w:rsidR="00181F27">
        <w:rPr>
          <w:rFonts w:ascii="Bookman Old Style" w:hAnsi="Bookman Old Style"/>
        </w:rPr>
        <w:t xml:space="preserve"> </w:t>
      </w:r>
      <w:r w:rsidR="00181F27" w:rsidRPr="00181F27">
        <w:rPr>
          <w:rFonts w:ascii="Bookman Old Style" w:hAnsi="Bookman Old Style"/>
        </w:rPr>
        <w:t>DEP</w:t>
      </w:r>
      <w:r>
        <w:t>.</w:t>
      </w:r>
    </w:p>
    <w:p w:rsidR="00AD0C88" w:rsidRPr="00453728" w:rsidRDefault="00AD0C88">
      <w:pPr>
        <w:rPr>
          <w:rFonts w:ascii="Bookman Old Style" w:hAnsi="Bookman Old Style"/>
        </w:rPr>
      </w:pPr>
    </w:p>
    <w:p w:rsidR="00F573DF" w:rsidRDefault="00F573DF" w:rsidP="00F573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Yorks/Michael Hnatin - Approve plan extension request to DEP </w:t>
      </w:r>
      <w:r>
        <w:t>for Field 12.</w:t>
      </w:r>
    </w:p>
    <w:p w:rsidR="00EC1C9D" w:rsidRDefault="00EC1C9D" w:rsidP="00EC1C9D">
      <w:pPr>
        <w:rPr>
          <w:rFonts w:ascii="Bookman Old Style" w:hAnsi="Bookman Old Style"/>
        </w:rPr>
      </w:pPr>
    </w:p>
    <w:p w:rsidR="00EC1C9D" w:rsidRDefault="00EC1C9D" w:rsidP="00EC1C9D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Jason Yorks - Approve amendment to agreement with ALS Environmental</w:t>
      </w:r>
      <w:r>
        <w:t>.</w:t>
      </w:r>
    </w:p>
    <w:p w:rsidR="00DB29BE" w:rsidRDefault="00DB29BE" w:rsidP="00DB29BE">
      <w:pPr>
        <w:rPr>
          <w:rFonts w:ascii="Bookman Old Style" w:hAnsi="Bookman Old Style"/>
        </w:rPr>
      </w:pPr>
    </w:p>
    <w:p w:rsidR="00213E9D" w:rsidRDefault="00213E9D" w:rsidP="00213E9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- Approve amendment to agreement with Highway Equipment &amp; Supply Company </w:t>
      </w:r>
      <w:proofErr w:type="spellStart"/>
      <w:proofErr w:type="gramStart"/>
      <w:r>
        <w:rPr>
          <w:rFonts w:ascii="Bookman Old Style" w:hAnsi="Bookman Old Style"/>
        </w:rPr>
        <w:t>inc</w:t>
      </w:r>
      <w:proofErr w:type="gramEnd"/>
      <w:r>
        <w:rPr>
          <w:rFonts w:ascii="Bookman Old Style" w:hAnsi="Bookman Old Style"/>
        </w:rPr>
        <w:t>.</w:t>
      </w:r>
      <w:proofErr w:type="spellEnd"/>
    </w:p>
    <w:p w:rsidR="00213E9D" w:rsidRDefault="00213E9D" w:rsidP="00DB29BE">
      <w:pPr>
        <w:rPr>
          <w:rFonts w:ascii="Bookman Old Style" w:hAnsi="Bookman Old Style"/>
        </w:rPr>
      </w:pPr>
    </w:p>
    <w:p w:rsidR="00F573DF" w:rsidRDefault="00F573D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Joshua Billings – Approve </w:t>
      </w:r>
      <w:r w:rsidR="008167F2" w:rsidRPr="008167F2">
        <w:rPr>
          <w:rFonts w:ascii="Bookman Old Style" w:hAnsi="Bookman Old Style"/>
        </w:rPr>
        <w:t xml:space="preserve">Letter of Intent </w:t>
      </w:r>
      <w:r w:rsidR="008167F2">
        <w:rPr>
          <w:rFonts w:ascii="Bookman Old Style" w:hAnsi="Bookman Old Style"/>
        </w:rPr>
        <w:t xml:space="preserve">with </w:t>
      </w:r>
      <w:proofErr w:type="spellStart"/>
      <w:r w:rsidRPr="00F573DF">
        <w:rPr>
          <w:rFonts w:ascii="Bookman Old Style" w:hAnsi="Bookman Old Style"/>
        </w:rPr>
        <w:t>Rakestraw</w:t>
      </w:r>
      <w:proofErr w:type="spellEnd"/>
      <w:r w:rsidR="008167F2">
        <w:rPr>
          <w:rFonts w:ascii="Bookman Old Style" w:hAnsi="Bookman Old Style"/>
        </w:rPr>
        <w:t xml:space="preserve"> for sale of real</w:t>
      </w:r>
      <w:r w:rsidRPr="00F573DF">
        <w:rPr>
          <w:rFonts w:ascii="Bookman Old Style" w:hAnsi="Bookman Old Style"/>
        </w:rPr>
        <w:t xml:space="preserve"> </w:t>
      </w:r>
      <w:r w:rsidR="008167F2">
        <w:rPr>
          <w:rFonts w:ascii="Bookman Old Style" w:hAnsi="Bookman Old Style"/>
        </w:rPr>
        <w:t>estate</w:t>
      </w:r>
      <w:r>
        <w:rPr>
          <w:rFonts w:ascii="Bookman Old Style" w:hAnsi="Bookman Old Style"/>
        </w:rPr>
        <w:t>.</w:t>
      </w:r>
    </w:p>
    <w:p w:rsidR="00173394" w:rsidRDefault="00173394" w:rsidP="00DB29BE">
      <w:pPr>
        <w:rPr>
          <w:rFonts w:ascii="Bookman Old Style" w:hAnsi="Bookman Old Style"/>
        </w:rPr>
      </w:pPr>
    </w:p>
    <w:p w:rsidR="00016C5D" w:rsidRDefault="00016C5D" w:rsidP="00016C5D">
      <w:pPr>
        <w:rPr>
          <w:rFonts w:ascii="Bookman Old Style" w:hAnsi="Bookman Old Style"/>
        </w:rPr>
      </w:pPr>
      <w:r w:rsidRPr="00016C5D">
        <w:rPr>
          <w:rFonts w:ascii="Bookman Old Style" w:hAnsi="Bookman Old Style"/>
          <w:highlight w:val="yellow"/>
        </w:rPr>
        <w:t xml:space="preserve">Joshua Billings – Approve Letter of Intent with </w:t>
      </w:r>
      <w:proofErr w:type="spellStart"/>
      <w:r w:rsidRPr="00016C5D">
        <w:rPr>
          <w:rFonts w:ascii="Bookman Old Style" w:hAnsi="Bookman Old Style"/>
          <w:highlight w:val="yellow"/>
        </w:rPr>
        <w:t>Kmetz</w:t>
      </w:r>
      <w:proofErr w:type="spellEnd"/>
      <w:r w:rsidRPr="00016C5D">
        <w:rPr>
          <w:rFonts w:ascii="Bookman Old Style" w:hAnsi="Bookman Old Style"/>
          <w:highlight w:val="yellow"/>
        </w:rPr>
        <w:t xml:space="preserve"> for sale of real estate.</w:t>
      </w:r>
    </w:p>
    <w:p w:rsidR="00016C5D" w:rsidRDefault="00016C5D" w:rsidP="00016C5D">
      <w:pPr>
        <w:rPr>
          <w:rFonts w:ascii="Bookman Old Style" w:hAnsi="Bookman Old Style"/>
        </w:rPr>
      </w:pPr>
    </w:p>
    <w:p w:rsidR="003A1E76" w:rsidRDefault="003A1E76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Matt McDermott – Approve </w:t>
      </w:r>
      <w:proofErr w:type="spellStart"/>
      <w:r>
        <w:rPr>
          <w:rFonts w:ascii="Bookman Old Style" w:hAnsi="Bookman Old Style"/>
        </w:rPr>
        <w:t>PCorp</w:t>
      </w:r>
      <w:proofErr w:type="spellEnd"/>
      <w:r>
        <w:rPr>
          <w:rFonts w:ascii="Bookman Old Style" w:hAnsi="Bookman Old Style"/>
        </w:rPr>
        <w:t xml:space="preserve"> renewal and authorize chairman to sign.</w:t>
      </w:r>
    </w:p>
    <w:p w:rsidR="003A1E76" w:rsidRDefault="003A1E76" w:rsidP="00DB29BE">
      <w:pPr>
        <w:rPr>
          <w:rFonts w:ascii="Bookman Old Style" w:hAnsi="Bookman Old Style"/>
        </w:rPr>
      </w:pPr>
    </w:p>
    <w:p w:rsidR="007432EA" w:rsidRDefault="007432EA" w:rsidP="00DB29BE">
      <w:pPr>
        <w:rPr>
          <w:rFonts w:ascii="Bookman Old Style" w:hAnsi="Bookman Old Style"/>
        </w:rPr>
      </w:pPr>
      <w:r w:rsidRPr="00832C53">
        <w:rPr>
          <w:rFonts w:ascii="Bookman Old Style" w:hAnsi="Bookman Old Style"/>
          <w:highlight w:val="yellow"/>
        </w:rPr>
        <w:t>Appoint Trisha Marty to the Lycoming County Authority with term ending 12/31/</w:t>
      </w:r>
      <w:r w:rsidR="000A3CDF" w:rsidRPr="00832C53">
        <w:rPr>
          <w:rFonts w:ascii="Bookman Old Style" w:hAnsi="Bookman Old Style"/>
          <w:highlight w:val="yellow"/>
        </w:rPr>
        <w:t>22.</w:t>
      </w:r>
    </w:p>
    <w:p w:rsidR="007432EA" w:rsidRDefault="007432EA" w:rsidP="00DB29BE">
      <w:pPr>
        <w:rPr>
          <w:rFonts w:ascii="Bookman Old Style" w:hAnsi="Bookman Old Style"/>
        </w:rPr>
      </w:pPr>
    </w:p>
    <w:p w:rsidR="007A3007" w:rsidRDefault="001E3441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 Murawski – Adopt resolution 2018-14 for </w:t>
      </w:r>
      <w:proofErr w:type="spellStart"/>
      <w:r>
        <w:rPr>
          <w:rFonts w:ascii="Bookman Old Style" w:hAnsi="Bookman Old Style"/>
        </w:rPr>
        <w:t>PIB</w:t>
      </w:r>
      <w:proofErr w:type="spellEnd"/>
      <w:r>
        <w:rPr>
          <w:rFonts w:ascii="Bookman Old Style" w:hAnsi="Bookman Old Style"/>
        </w:rPr>
        <w:t xml:space="preserve"> loan.</w:t>
      </w:r>
    </w:p>
    <w:p w:rsidR="001E3441" w:rsidRDefault="001E3441" w:rsidP="00DB29BE">
      <w:pPr>
        <w:rPr>
          <w:rFonts w:ascii="Bookman Old Style" w:hAnsi="Bookman Old Style"/>
        </w:rPr>
      </w:pPr>
    </w:p>
    <w:p w:rsidR="002F0DC3" w:rsidRDefault="002F0DC3" w:rsidP="002F0DC3">
      <w:pPr>
        <w:rPr>
          <w:rFonts w:ascii="Bookman Old Style" w:hAnsi="Bookman Old Style"/>
        </w:rPr>
      </w:pPr>
      <w:r w:rsidRPr="00FB1E36">
        <w:rPr>
          <w:rFonts w:ascii="Bookman Old Style" w:hAnsi="Bookman Old Style"/>
          <w:highlight w:val="yellow"/>
        </w:rPr>
        <w:t xml:space="preserve">Roxanne Grieco – Approve update to </w:t>
      </w:r>
      <w:proofErr w:type="spellStart"/>
      <w:r w:rsidRPr="00FB1E36">
        <w:rPr>
          <w:rFonts w:ascii="Bookman Old Style" w:hAnsi="Bookman Old Style"/>
          <w:highlight w:val="yellow"/>
        </w:rPr>
        <w:t>TDA</w:t>
      </w:r>
      <w:proofErr w:type="spellEnd"/>
      <w:r w:rsidRPr="00FB1E36">
        <w:rPr>
          <w:rFonts w:ascii="Bookman Old Style" w:hAnsi="Bookman Old Style"/>
          <w:highlight w:val="yellow"/>
        </w:rPr>
        <w:t xml:space="preserve">: Courts - Creation of an entry level Law Clerk Position; </w:t>
      </w:r>
      <w:proofErr w:type="spellStart"/>
      <w:r w:rsidRPr="00FB1E36">
        <w:rPr>
          <w:rFonts w:ascii="Bookman Old Style" w:hAnsi="Bookman Old Style"/>
          <w:highlight w:val="yellow"/>
        </w:rPr>
        <w:t>PCD</w:t>
      </w:r>
      <w:proofErr w:type="spellEnd"/>
      <w:r w:rsidRPr="00FB1E36">
        <w:rPr>
          <w:rFonts w:ascii="Bookman Old Style" w:hAnsi="Bookman Old Style"/>
          <w:highlight w:val="yellow"/>
        </w:rPr>
        <w:t xml:space="preserve"> – Elimination of the Environmental Planner position and reclassification of the Community Development/Lead Planner position.</w:t>
      </w:r>
    </w:p>
    <w:p w:rsidR="002F0DC3" w:rsidRPr="00453728" w:rsidRDefault="002F0DC3" w:rsidP="00DB29BE">
      <w:pPr>
        <w:rPr>
          <w:rFonts w:ascii="Bookman Old Style" w:hAnsi="Bookman Old Style"/>
        </w:rPr>
      </w:pPr>
    </w:p>
    <w:p w:rsidR="00DB29BE" w:rsidRPr="00453728" w:rsidRDefault="002F0DC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BD1BE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Veterans Affairs – Michael D. </w:t>
      </w:r>
      <w:proofErr w:type="spellStart"/>
      <w:r>
        <w:rPr>
          <w:rFonts w:ascii="Bookman Old Style" w:hAnsi="Bookman Old Style"/>
        </w:rPr>
        <w:t>Seitzer</w:t>
      </w:r>
      <w:proofErr w:type="spellEnd"/>
      <w:r>
        <w:rPr>
          <w:rFonts w:ascii="Bookman Old Style" w:hAnsi="Bookman Old Style"/>
        </w:rPr>
        <w:t xml:space="preserve"> as full time replacement Veterans Affairs Assistant – Pay grade 6 - $16.59/hour effective 5/29/18.</w:t>
      </w:r>
    </w:p>
    <w:p w:rsidR="00D60783" w:rsidRDefault="00D60783" w:rsidP="00D6078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Information Services – reclassification of Jerry L. Kennedy, Jr. as full time Deputy Director/Manager Networking &amp; Systems – Pay grade 12 - $77,680.31/annually effective 6/3/18.</w:t>
      </w:r>
    </w:p>
    <w:p w:rsidR="00D60783" w:rsidRDefault="00D60783" w:rsidP="00D60783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Maintenance – </w:t>
      </w:r>
      <w:proofErr w:type="spellStart"/>
      <w:r>
        <w:rPr>
          <w:rFonts w:ascii="Bookman Old Style" w:hAnsi="Bookman Old Style"/>
        </w:rPr>
        <w:t>Nakisha</w:t>
      </w:r>
      <w:proofErr w:type="spellEnd"/>
      <w:r>
        <w:rPr>
          <w:rFonts w:ascii="Bookman Old Style" w:hAnsi="Bookman Old Style"/>
        </w:rPr>
        <w:t xml:space="preserve"> J. Cramer as full time replacement Custodial Worker – Pay grade 1 - $10.84/hour effective 5/29/18.</w:t>
      </w:r>
      <w:proofErr w:type="gramEnd"/>
    </w:p>
    <w:p w:rsidR="009C7153" w:rsidRDefault="009C7153" w:rsidP="009C7153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reclassification of Jennifer A. Picciano as full time Community Development/Lead Planner – Pay grade 11 - $53,478.35/annually effective 6/3/18.</w:t>
      </w:r>
    </w:p>
    <w:p w:rsidR="009C7153" w:rsidRDefault="009C7153" w:rsidP="009C7153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promotion of Thomas E. Krajewski as full time Development Services Supervisor – Pay grade 9 - $44,017.40/annually effective 6/3/18.</w:t>
      </w:r>
    </w:p>
    <w:p w:rsidR="009C7153" w:rsidRDefault="009C7153" w:rsidP="009C7153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promotion of Austin J. Daily as full time Community &amp; Economic Development Planner – Pay grade 8 - $39,794.80/annually effective 6/3/18.</w:t>
      </w:r>
    </w:p>
    <w:p w:rsidR="009C7153" w:rsidRDefault="009C7153" w:rsidP="009C7153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reclassification of Joshua A. Billings as full time Subdivision and Land Development Administrator – Pay grade 8 - $55,570.64/annually effective 6/3/18.</w:t>
      </w:r>
    </w:p>
    <w:p w:rsidR="00D60783" w:rsidRDefault="00300BA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RMS – Operations – reclassification of Nathaniel </w:t>
      </w:r>
      <w:proofErr w:type="spellStart"/>
      <w:r>
        <w:rPr>
          <w:rFonts w:ascii="Bookman Old Style" w:hAnsi="Bookman Old Style"/>
        </w:rPr>
        <w:t>Edkin</w:t>
      </w:r>
      <w:proofErr w:type="spellEnd"/>
      <w:r>
        <w:rPr>
          <w:rFonts w:ascii="Bookman Old Style" w:hAnsi="Bookman Old Style"/>
        </w:rPr>
        <w:t xml:space="preserve"> as full time Equipment Operator – Pay grade 6 - $18.00/hour effective 6/3/18.</w:t>
      </w:r>
    </w:p>
    <w:p w:rsidR="003E15F6" w:rsidRDefault="003E15F6" w:rsidP="003E15F6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RMS – Operations – Daniel P. Eck as full time replacement Equipment Operator – Pay grade 6 - $18.00/hour effective 5/31/18.</w:t>
      </w:r>
      <w:proofErr w:type="gramEnd"/>
    </w:p>
    <w:p w:rsidR="003E15F6" w:rsidRDefault="003E15F6" w:rsidP="003E15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Courts </w:t>
      </w:r>
      <w:proofErr w:type="gramStart"/>
      <w:r>
        <w:rPr>
          <w:rFonts w:ascii="Bookman Old Style" w:hAnsi="Bookman Old Style"/>
        </w:rPr>
        <w:t>–  promotion</w:t>
      </w:r>
      <w:proofErr w:type="gramEnd"/>
      <w:r>
        <w:rPr>
          <w:rFonts w:ascii="Bookman Old Style" w:hAnsi="Bookman Old Style"/>
        </w:rPr>
        <w:t xml:space="preserve"> of</w:t>
      </w:r>
      <w:r w:rsidR="00D71ACF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Amnada</w:t>
      </w:r>
      <w:proofErr w:type="spellEnd"/>
      <w:r>
        <w:rPr>
          <w:rFonts w:ascii="Bookman Old Style" w:hAnsi="Bookman Old Style"/>
        </w:rPr>
        <w:t xml:space="preserve"> K. Bess as full time replacement Clerk IV – Pay grade 5 - $15.73/hour effective 6/17/18.</w:t>
      </w:r>
    </w:p>
    <w:p w:rsidR="003E15F6" w:rsidRDefault="003E15F6" w:rsidP="003E15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promotion of Bradley W. </w:t>
      </w:r>
      <w:proofErr w:type="spellStart"/>
      <w:r>
        <w:rPr>
          <w:rFonts w:ascii="Bookman Old Style" w:hAnsi="Bookman Old Style"/>
        </w:rPr>
        <w:t>Baysore</w:t>
      </w:r>
      <w:proofErr w:type="spellEnd"/>
      <w:r>
        <w:rPr>
          <w:rFonts w:ascii="Bookman Old Style" w:hAnsi="Bookman Old Style"/>
        </w:rPr>
        <w:t xml:space="preserve"> as full time replacement Corrections Counselor – Pay grade 9 - $21.62/hour effective 6/3/18.</w:t>
      </w:r>
    </w:p>
    <w:p w:rsidR="00D71ACF" w:rsidRDefault="00D71ACF" w:rsidP="00D71ACF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Prison – Stephanie R. Hamilton as full time replacement Correctional Officer/Cook – COI - $16.01/hour effective 6/17/18.</w:t>
      </w:r>
    </w:p>
    <w:p w:rsidR="001A76B1" w:rsidRDefault="001A76B1" w:rsidP="001A76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 Tyler P. Amos as full time replacement Correctional Officer Relief – COI - $16.01/hour effective 5/27/18.</w:t>
      </w:r>
    </w:p>
    <w:p w:rsidR="001A76B1" w:rsidRDefault="001A76B1" w:rsidP="001A76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 Joseph W. Fullerton as full time replacement Correctional Officer Relief – COI - $16.01/hour effective 5/27/18.</w:t>
      </w:r>
    </w:p>
    <w:p w:rsidR="001A76B1" w:rsidRDefault="001A76B1" w:rsidP="001A76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District Attorney – </w:t>
      </w:r>
      <w:r w:rsidRPr="003D6256">
        <w:rPr>
          <w:rFonts w:ascii="Bookman Old Style" w:hAnsi="Bookman Old Style"/>
        </w:rPr>
        <w:t>Neil T. Devlin</w:t>
      </w:r>
      <w:r>
        <w:rPr>
          <w:rFonts w:ascii="Bookman Old Style" w:hAnsi="Bookman Old Style"/>
        </w:rPr>
        <w:t xml:space="preserve"> as full time replacement Assistant District Attorney – ADA - $52,764.08/annually effective 6/4/18.</w:t>
      </w:r>
    </w:p>
    <w:p w:rsidR="001A76B1" w:rsidRDefault="005562EF" w:rsidP="00D71ACF">
      <w:pPr>
        <w:rPr>
          <w:rFonts w:ascii="Bookman Old Style" w:hAnsi="Bookman Old Style"/>
        </w:rPr>
      </w:pPr>
      <w:r w:rsidRPr="005562EF">
        <w:rPr>
          <w:rFonts w:ascii="Bookman Old Style" w:hAnsi="Bookman Old Style"/>
        </w:rPr>
        <w:t xml:space="preserve">District Attorney – </w:t>
      </w:r>
      <w:r w:rsidRPr="00CB1B33">
        <w:rPr>
          <w:rFonts w:ascii="Bookman Old Style" w:hAnsi="Bookman Old Style"/>
          <w:color w:val="FFFFFF" w:themeColor="background1"/>
        </w:rPr>
        <w:t>Calvin R. Irvin</w:t>
      </w:r>
      <w:r w:rsidRPr="005562EF">
        <w:rPr>
          <w:rFonts w:ascii="Bookman Old Style" w:hAnsi="Bookman Old Style"/>
        </w:rPr>
        <w:t xml:space="preserve"> as full time replacement Assistant District Attorney – AD - $</w:t>
      </w:r>
      <w:r>
        <w:rPr>
          <w:rFonts w:ascii="Bookman Old Style" w:hAnsi="Bookman Old Style"/>
        </w:rPr>
        <w:t>19.234944</w:t>
      </w:r>
      <w:r w:rsidRPr="005562EF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hour</w:t>
      </w:r>
      <w:r w:rsidRPr="005562EF">
        <w:rPr>
          <w:rFonts w:ascii="Bookman Old Style" w:hAnsi="Bookman Old Style"/>
        </w:rPr>
        <w:t xml:space="preserve"> effective 6/</w:t>
      </w:r>
      <w:r>
        <w:rPr>
          <w:rFonts w:ascii="Bookman Old Style" w:hAnsi="Bookman Old Style"/>
        </w:rPr>
        <w:t>3</w:t>
      </w:r>
      <w:r w:rsidRPr="005562EF">
        <w:rPr>
          <w:rFonts w:ascii="Bookman Old Style" w:hAnsi="Bookman Old Style"/>
        </w:rPr>
        <w:t>/18.</w:t>
      </w:r>
    </w:p>
    <w:p w:rsidR="007432EA" w:rsidRDefault="007432EA" w:rsidP="00D71AC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3C0D8C" w:rsidP="003C0D8C">
      <w:pPr>
        <w:rPr>
          <w:rFonts w:ascii="Bookman Old Style" w:hAnsi="Bookman Old Style" w:cs="Courier New"/>
        </w:rPr>
      </w:pPr>
      <w:r w:rsidRPr="00FB1E36">
        <w:rPr>
          <w:rFonts w:ascii="Bookman Old Style" w:hAnsi="Bookman Old Style" w:cs="Courier New"/>
          <w:highlight w:val="yellow"/>
        </w:rPr>
        <w:t xml:space="preserve">Roxanne Grieco – Approve update to salary schedule: Courts - Creation of an entry level Law Clerk Position; </w:t>
      </w:r>
      <w:proofErr w:type="spellStart"/>
      <w:r w:rsidRPr="00FB1E36">
        <w:rPr>
          <w:rFonts w:ascii="Bookman Old Style" w:hAnsi="Bookman Old Style" w:cs="Courier New"/>
          <w:highlight w:val="yellow"/>
        </w:rPr>
        <w:t>PCD</w:t>
      </w:r>
      <w:proofErr w:type="spellEnd"/>
      <w:r w:rsidRPr="00FB1E36">
        <w:rPr>
          <w:rFonts w:ascii="Bookman Old Style" w:hAnsi="Bookman Old Style" w:cs="Courier New"/>
          <w:highlight w:val="yellow"/>
        </w:rPr>
        <w:t xml:space="preserve"> – Elimination of the Environmental Planner position and reclassification of the Community Development/Lead Planner position.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A433FB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E5650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sectPr w:rsidR="000F29BB" w:rsidRPr="00453728">
      <w:headerReference w:type="default" r:id="rId8"/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6D71F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16C5D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A3CDF"/>
    <w:rsid w:val="000C6D9A"/>
    <w:rsid w:val="000D16C8"/>
    <w:rsid w:val="000D185C"/>
    <w:rsid w:val="000D1CDD"/>
    <w:rsid w:val="000D2434"/>
    <w:rsid w:val="000D321E"/>
    <w:rsid w:val="000E19BD"/>
    <w:rsid w:val="000E5392"/>
    <w:rsid w:val="000E70EF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631FD"/>
    <w:rsid w:val="00173394"/>
    <w:rsid w:val="00175A96"/>
    <w:rsid w:val="00181F27"/>
    <w:rsid w:val="00185BCB"/>
    <w:rsid w:val="001A42D4"/>
    <w:rsid w:val="001A76B1"/>
    <w:rsid w:val="001B0533"/>
    <w:rsid w:val="001B08D1"/>
    <w:rsid w:val="001B1253"/>
    <w:rsid w:val="001B355E"/>
    <w:rsid w:val="001C30A7"/>
    <w:rsid w:val="001C4BD9"/>
    <w:rsid w:val="001E0F88"/>
    <w:rsid w:val="001E3441"/>
    <w:rsid w:val="00200EE5"/>
    <w:rsid w:val="00201D0E"/>
    <w:rsid w:val="00202729"/>
    <w:rsid w:val="00206BCD"/>
    <w:rsid w:val="00213E9D"/>
    <w:rsid w:val="00227159"/>
    <w:rsid w:val="00230F07"/>
    <w:rsid w:val="002364F6"/>
    <w:rsid w:val="00241C24"/>
    <w:rsid w:val="002469DA"/>
    <w:rsid w:val="00256A9B"/>
    <w:rsid w:val="00260A66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0DC3"/>
    <w:rsid w:val="002F1538"/>
    <w:rsid w:val="00300831"/>
    <w:rsid w:val="00300BA1"/>
    <w:rsid w:val="003028C6"/>
    <w:rsid w:val="0030743E"/>
    <w:rsid w:val="003118D0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1E76"/>
    <w:rsid w:val="003A208A"/>
    <w:rsid w:val="003B2E99"/>
    <w:rsid w:val="003C0D8C"/>
    <w:rsid w:val="003D147F"/>
    <w:rsid w:val="003D3BBB"/>
    <w:rsid w:val="003D6256"/>
    <w:rsid w:val="003E06F1"/>
    <w:rsid w:val="003E15F6"/>
    <w:rsid w:val="003E6695"/>
    <w:rsid w:val="003F7B72"/>
    <w:rsid w:val="00401AB3"/>
    <w:rsid w:val="00404AB8"/>
    <w:rsid w:val="0040519A"/>
    <w:rsid w:val="004053C3"/>
    <w:rsid w:val="0040606D"/>
    <w:rsid w:val="00406EC1"/>
    <w:rsid w:val="004079D1"/>
    <w:rsid w:val="00420EB6"/>
    <w:rsid w:val="0042326D"/>
    <w:rsid w:val="00423EB2"/>
    <w:rsid w:val="0042606E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62EF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A1E0A"/>
    <w:rsid w:val="005C1A1E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A5C2A"/>
    <w:rsid w:val="006B2CED"/>
    <w:rsid w:val="006B5B87"/>
    <w:rsid w:val="006B7443"/>
    <w:rsid w:val="006C0F6C"/>
    <w:rsid w:val="006D0ED9"/>
    <w:rsid w:val="006D16C3"/>
    <w:rsid w:val="006D5893"/>
    <w:rsid w:val="006D6B30"/>
    <w:rsid w:val="006D71FA"/>
    <w:rsid w:val="006D75C3"/>
    <w:rsid w:val="007103C2"/>
    <w:rsid w:val="00716045"/>
    <w:rsid w:val="00721E22"/>
    <w:rsid w:val="00741880"/>
    <w:rsid w:val="00743085"/>
    <w:rsid w:val="007432EA"/>
    <w:rsid w:val="00747C62"/>
    <w:rsid w:val="007560E1"/>
    <w:rsid w:val="00756804"/>
    <w:rsid w:val="00767926"/>
    <w:rsid w:val="00772B26"/>
    <w:rsid w:val="00774CB2"/>
    <w:rsid w:val="007960E9"/>
    <w:rsid w:val="007A3007"/>
    <w:rsid w:val="007A710F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7F7AE4"/>
    <w:rsid w:val="008167F2"/>
    <w:rsid w:val="00824558"/>
    <w:rsid w:val="00832C53"/>
    <w:rsid w:val="00833B39"/>
    <w:rsid w:val="00836693"/>
    <w:rsid w:val="00851E8A"/>
    <w:rsid w:val="0085779C"/>
    <w:rsid w:val="008629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0402F"/>
    <w:rsid w:val="009151AA"/>
    <w:rsid w:val="009254CF"/>
    <w:rsid w:val="00943047"/>
    <w:rsid w:val="00945532"/>
    <w:rsid w:val="00955BB9"/>
    <w:rsid w:val="00964483"/>
    <w:rsid w:val="0099320B"/>
    <w:rsid w:val="0099333B"/>
    <w:rsid w:val="009940CD"/>
    <w:rsid w:val="009947D2"/>
    <w:rsid w:val="009A2D2C"/>
    <w:rsid w:val="009A3D9F"/>
    <w:rsid w:val="009C3067"/>
    <w:rsid w:val="009C615C"/>
    <w:rsid w:val="009C7153"/>
    <w:rsid w:val="009D7625"/>
    <w:rsid w:val="009F0D98"/>
    <w:rsid w:val="009F35D8"/>
    <w:rsid w:val="009F3925"/>
    <w:rsid w:val="00A0006B"/>
    <w:rsid w:val="00A0393B"/>
    <w:rsid w:val="00A11F59"/>
    <w:rsid w:val="00A33EBE"/>
    <w:rsid w:val="00A433FB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3582"/>
    <w:rsid w:val="00AC5B1E"/>
    <w:rsid w:val="00AD0C88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4999"/>
    <w:rsid w:val="00B6624D"/>
    <w:rsid w:val="00B70A33"/>
    <w:rsid w:val="00B70D05"/>
    <w:rsid w:val="00B72450"/>
    <w:rsid w:val="00B76DCB"/>
    <w:rsid w:val="00B9248C"/>
    <w:rsid w:val="00B9266C"/>
    <w:rsid w:val="00BA77E1"/>
    <w:rsid w:val="00BC666B"/>
    <w:rsid w:val="00BD1BE9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1B33"/>
    <w:rsid w:val="00CB6904"/>
    <w:rsid w:val="00CB7C05"/>
    <w:rsid w:val="00CC154B"/>
    <w:rsid w:val="00CC79C8"/>
    <w:rsid w:val="00CD627A"/>
    <w:rsid w:val="00CF0523"/>
    <w:rsid w:val="00CF462B"/>
    <w:rsid w:val="00D27FDF"/>
    <w:rsid w:val="00D302EF"/>
    <w:rsid w:val="00D32034"/>
    <w:rsid w:val="00D36A51"/>
    <w:rsid w:val="00D4077E"/>
    <w:rsid w:val="00D47626"/>
    <w:rsid w:val="00D55487"/>
    <w:rsid w:val="00D60783"/>
    <w:rsid w:val="00D64C5B"/>
    <w:rsid w:val="00D6527E"/>
    <w:rsid w:val="00D664A1"/>
    <w:rsid w:val="00D66AF5"/>
    <w:rsid w:val="00D71ACF"/>
    <w:rsid w:val="00D72AC8"/>
    <w:rsid w:val="00D72CF4"/>
    <w:rsid w:val="00D72EEE"/>
    <w:rsid w:val="00D7591C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2EE2"/>
    <w:rsid w:val="00E64A21"/>
    <w:rsid w:val="00E759E4"/>
    <w:rsid w:val="00E766F0"/>
    <w:rsid w:val="00E86DBB"/>
    <w:rsid w:val="00E92061"/>
    <w:rsid w:val="00EA078C"/>
    <w:rsid w:val="00EA5A26"/>
    <w:rsid w:val="00EC1C9D"/>
    <w:rsid w:val="00ED32AD"/>
    <w:rsid w:val="00EE616B"/>
    <w:rsid w:val="00EE7CF2"/>
    <w:rsid w:val="00EF1D8B"/>
    <w:rsid w:val="00EF31E8"/>
    <w:rsid w:val="00EF7E0A"/>
    <w:rsid w:val="00F00607"/>
    <w:rsid w:val="00F009C4"/>
    <w:rsid w:val="00F043E8"/>
    <w:rsid w:val="00F22950"/>
    <w:rsid w:val="00F34075"/>
    <w:rsid w:val="00F35B50"/>
    <w:rsid w:val="00F3773D"/>
    <w:rsid w:val="00F426C4"/>
    <w:rsid w:val="00F573DF"/>
    <w:rsid w:val="00F5755F"/>
    <w:rsid w:val="00F6078E"/>
    <w:rsid w:val="00F64553"/>
    <w:rsid w:val="00F6500C"/>
    <w:rsid w:val="00F7615C"/>
    <w:rsid w:val="00F85085"/>
    <w:rsid w:val="00F92623"/>
    <w:rsid w:val="00F93E16"/>
    <w:rsid w:val="00F94191"/>
    <w:rsid w:val="00FB1E36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43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01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7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720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56</cp:revision>
  <cp:lastPrinted>2003-04-07T14:44:00Z</cp:lastPrinted>
  <dcterms:created xsi:type="dcterms:W3CDTF">2018-05-14T15:42:00Z</dcterms:created>
  <dcterms:modified xsi:type="dcterms:W3CDTF">2018-05-21T20:24:00Z</dcterms:modified>
</cp:coreProperties>
</file>